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CFAE1"/>
  <w:body>
    <w:p w14:paraId="4F80ADAA" w14:textId="77777777" w:rsidR="00931A50" w:rsidRPr="0059111E" w:rsidRDefault="00931A50" w:rsidP="00931A50">
      <w:pPr>
        <w:spacing w:beforeAutospacing="1" w:afterAutospacing="1" w:line="240" w:lineRule="auto"/>
        <w:rPr>
          <w:rFonts w:eastAsia="Times New Roman" w:cs="Times New Roman"/>
          <w:b/>
          <w:bCs/>
          <w:sz w:val="36"/>
          <w:szCs w:val="36"/>
          <w:lang w:eastAsia="nl-BE"/>
        </w:rPr>
      </w:pPr>
    </w:p>
    <w:p w14:paraId="1115CDA0" w14:textId="77777777" w:rsidR="006655B3" w:rsidRDefault="006655B3" w:rsidP="00F36700">
      <w:pPr>
        <w:spacing w:beforeAutospacing="1" w:afterAutospacing="1" w:line="240" w:lineRule="auto"/>
        <w:rPr>
          <w:rFonts w:eastAsia="Times New Roman" w:cs="Times New Roman"/>
          <w:b/>
          <w:bCs/>
          <w:sz w:val="36"/>
          <w:szCs w:val="36"/>
          <w:lang w:eastAsia="nl-BE"/>
        </w:rPr>
      </w:pPr>
    </w:p>
    <w:p w14:paraId="2A5D7955" w14:textId="2CE2BA67" w:rsidR="00B00A15" w:rsidRPr="00DB4637" w:rsidRDefault="006A1FE4" w:rsidP="00F36700">
      <w:pPr>
        <w:spacing w:beforeAutospacing="1" w:afterAutospacing="1" w:line="240" w:lineRule="auto"/>
        <w:rPr>
          <w:rFonts w:ascii="Aptos" w:hAnsi="Aptos"/>
          <w:sz w:val="24"/>
          <w:szCs w:val="24"/>
          <w:lang w:val="nl-NL"/>
        </w:rPr>
      </w:pPr>
      <w:r>
        <w:rPr>
          <w:rFonts w:eastAsia="Times New Roman" w:cs="Times New Roman"/>
          <w:b/>
          <w:bCs/>
          <w:sz w:val="36"/>
          <w:szCs w:val="36"/>
          <w:lang w:eastAsia="nl-BE"/>
        </w:rPr>
        <w:t>B</w:t>
      </w:r>
      <w:r w:rsidR="00931A50">
        <w:rPr>
          <w:rFonts w:eastAsia="Times New Roman" w:cs="Times New Roman"/>
          <w:b/>
          <w:bCs/>
          <w:sz w:val="36"/>
          <w:szCs w:val="36"/>
          <w:lang w:eastAsia="nl-BE"/>
        </w:rPr>
        <w:t>ijenbordjes – lees eerst even dit:</w:t>
      </w:r>
    </w:p>
    <w:p w14:paraId="5F0484F9" w14:textId="77777777" w:rsidR="00B00A15" w:rsidRPr="00FC607E" w:rsidRDefault="00B00A15" w:rsidP="00B00A15">
      <w:pPr>
        <w:pStyle w:val="Lijstalinea"/>
        <w:rPr>
          <w:rFonts w:ascii="Aptos" w:hAnsi="Aptos"/>
          <w:sz w:val="24"/>
          <w:szCs w:val="24"/>
          <w:lang w:val="nl-NL"/>
        </w:rPr>
      </w:pPr>
    </w:p>
    <w:p w14:paraId="77267D42" w14:textId="52844D0C" w:rsidR="00921411" w:rsidRPr="00921411" w:rsidRDefault="00921411" w:rsidP="009214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</w:pP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Gratis startpakket &amp; bijbestellen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  <w:t xml:space="preserve">Een eerste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gratis pakket van 200 bijenbordjes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 wordt in de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eerste helft van maart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 toegestuurd.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Extra bordjes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 kunnen indien nodig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zelf bijbesteld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 worden. De instructies hiervoor staan in de map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"bijenbordjes"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>.</w:t>
      </w:r>
      <w:r w:rsidR="00DC03E7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</w:r>
      <w:r w:rsidR="006655B3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</w:r>
    </w:p>
    <w:p w14:paraId="1AA04863" w14:textId="388C9E9A" w:rsidR="00921411" w:rsidRPr="00921411" w:rsidRDefault="00921411" w:rsidP="009214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</w:pP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Materiaal &amp; duurzaamheid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  <w:t xml:space="preserve">De bijenbordjes zijn gedrukt op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kanaalplaat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, een stevig maar licht kunststof dat eenvoudig kan worden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doorprikt met ijzerdraad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 en daardoor makkelijk te bevestigen is op een stevige stok. Het materiaal is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kleurvast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>, zelfs bij langdurige blootstelling aan zonlicht.</w:t>
      </w:r>
      <w:r w:rsidR="00DC03E7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</w:r>
      <w:r w:rsidR="006655B3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</w:r>
    </w:p>
    <w:p w14:paraId="1205B7BD" w14:textId="77777777" w:rsidR="00921411" w:rsidRPr="00921411" w:rsidRDefault="00921411" w:rsidP="009214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</w:pP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Voorraad &amp; verspreiding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  <w:t xml:space="preserve">Zorg voor een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voorraad bij het onthaal en in bibliotheken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. Geef bij elke uitgifte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twee bijenbordjes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 mee, samen met:</w:t>
      </w:r>
    </w:p>
    <w:p w14:paraId="006682DD" w14:textId="77777777" w:rsidR="00921411" w:rsidRPr="00921411" w:rsidRDefault="00921411" w:rsidP="0092141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</w:pP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De flyer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"Waarom we zeggen ByeByeGazon"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, die dit jaar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aanpasbaar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 wordt aangeleverd. Een voorbeeld van de versie van Zoersel zit erbij. Er is ruimte om extra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gemeentelijke natuurgerelateerde info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 toe te voegen, zoals een verwijzing naar een lokale natuurgroep of website.</w:t>
      </w:r>
    </w:p>
    <w:p w14:paraId="77B70A69" w14:textId="05AD3A3D" w:rsidR="00921411" w:rsidRPr="00921411" w:rsidRDefault="00921411" w:rsidP="0092141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</w:pP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Het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nieuwe maaischema met keuzemenu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, dat in de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tweede helft van maart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 beschikbaar is.</w:t>
      </w:r>
      <w:r w:rsidR="00DC03E7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</w:r>
      <w:r w:rsidR="006655B3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</w:r>
    </w:p>
    <w:p w14:paraId="44174BD7" w14:textId="77777777" w:rsidR="00921411" w:rsidRPr="00921411" w:rsidRDefault="00921411" w:rsidP="009214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</w:pP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Bijenbordjes in de openbare ruimte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  <w:t xml:space="preserve">De bordjes hoeven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niet alleen in bermen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 geplaatst te worden. Ze kunnen ook gebruikt worden op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zichtbare locaties in de openbare ruimte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>, zoals:</w:t>
      </w:r>
    </w:p>
    <w:p w14:paraId="4CC55C55" w14:textId="77777777" w:rsidR="00921411" w:rsidRPr="00921411" w:rsidRDefault="00921411" w:rsidP="0092141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</w:pP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Bloemborders met lentebloeiers</w:t>
      </w:r>
    </w:p>
    <w:p w14:paraId="4A7411EE" w14:textId="619FE3CA" w:rsidR="00921411" w:rsidRPr="00921411" w:rsidRDefault="00921411" w:rsidP="0092141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</w:pP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Percelen met een aangepast maaibeleid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  <w:t xml:space="preserve">Dit vergroot niet alleen de zichtbaarheid van de boodschap, maar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stimuleert burgers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 om ook in hun eigen tuin of berm bewuster om te gaan met ecologisch maaibeheer.</w:t>
      </w:r>
      <w:r w:rsidR="006655B3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</w:r>
      <w:r w:rsidR="00DC03E7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</w:r>
    </w:p>
    <w:p w14:paraId="622B924E" w14:textId="5BF6A42F" w:rsidR="00547A71" w:rsidRDefault="00DC03E7" w:rsidP="00DC03E7">
      <w:pPr>
        <w:spacing w:before="100" w:beforeAutospacing="1" w:after="100" w:afterAutospacing="1" w:line="240" w:lineRule="auto"/>
        <w:ind w:left="720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lastRenderedPageBreak/>
        <w:br/>
      </w:r>
      <w:r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br/>
      </w:r>
      <w:r w:rsidR="00547A7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br/>
      </w:r>
      <w:r w:rsidR="00547A7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br/>
      </w:r>
      <w:r w:rsidR="00547A7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br/>
      </w:r>
    </w:p>
    <w:p w14:paraId="61E0A443" w14:textId="01DE8FB4" w:rsidR="00921411" w:rsidRPr="00547A71" w:rsidRDefault="00921411" w:rsidP="00547A71">
      <w:pPr>
        <w:pStyle w:val="Lijstalinea"/>
        <w:numPr>
          <w:ilvl w:val="0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</w:pPr>
      <w:r w:rsidRPr="00547A7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Bijenbordjes voor burgers</w:t>
      </w:r>
      <w:r w:rsidRPr="00547A7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</w:r>
      <w:proofErr w:type="spellStart"/>
      <w:r w:rsidRPr="00547A7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>Burgers</w:t>
      </w:r>
      <w:proofErr w:type="spellEnd"/>
      <w:r w:rsidRPr="00547A7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 kunnen de bijenbordjes </w:t>
      </w:r>
      <w:r w:rsidRPr="00547A7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op twee manieren</w:t>
      </w:r>
      <w:r w:rsidRPr="00547A7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 plaatsen:</w:t>
      </w:r>
    </w:p>
    <w:p w14:paraId="020A7F27" w14:textId="77777777" w:rsidR="00921411" w:rsidRPr="00921411" w:rsidRDefault="00921411" w:rsidP="0092141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</w:pP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In de berm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>, per twee (aan weerszijden), mits het lokale beleid dit toelaat.</w:t>
      </w:r>
    </w:p>
    <w:p w14:paraId="67BCA25A" w14:textId="0DFC4F2C" w:rsidR="00921411" w:rsidRPr="00921411" w:rsidRDefault="00921411" w:rsidP="0092141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</w:pP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In de voortuin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>, als signaal dat ze minder maaien en werken aan een natuurlijkere tuin.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  <w:t xml:space="preserve">Dit draagt bij aan een bijvriendelijke omgeving en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inspireert anderen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 om hetzelfde te doen.</w:t>
      </w:r>
      <w:r w:rsidR="00547A7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</w:r>
      <w:r w:rsidR="00547A7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</w:r>
    </w:p>
    <w:p w14:paraId="4AAD56D3" w14:textId="03254A38" w:rsidR="00921411" w:rsidRPr="00921411" w:rsidRDefault="00921411" w:rsidP="009214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</w:pP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Plaatsing &amp; hoogte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  <w:t xml:space="preserve">De bordjes worden idealiter op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70 cm hoogte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 boven de grond geplaatst. Hiervoor dienen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stokjes van 90 cm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 gebruikt te worden, zodat de bordjes niet verdwijnen in het hoge gras. Voor optimale zichtbaarheid is het aangeraden de bordjes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aan weerszijden van de berm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 te plaatsen, indien het gemeentelijk beleid dit toelaat. Stem dit vooraf af met de bevoegde instanties.</w:t>
      </w:r>
      <w:r w:rsidR="00547A7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</w:r>
      <w:r w:rsidR="00547A7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</w:r>
    </w:p>
    <w:p w14:paraId="76E8BE5B" w14:textId="77777777" w:rsidR="00921411" w:rsidRPr="00921411" w:rsidRDefault="00921411" w:rsidP="009214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</w:pP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Bijenbordjes voor scholen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br/>
        <w:t xml:space="preserve">De bijenbordjes die aan scholen worden geleverd, worden </w:t>
      </w:r>
      <w:r w:rsidRPr="0092141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BE"/>
          <w14:ligatures w14:val="none"/>
        </w:rPr>
        <w:t>best meteen voorzien van stevige stokjes</w:t>
      </w:r>
      <w:r w:rsidRPr="00921411">
        <w:rPr>
          <w:rFonts w:ascii="Aptos" w:eastAsia="Times New Roman" w:hAnsi="Aptos" w:cs="Times New Roman"/>
          <w:kern w:val="0"/>
          <w:sz w:val="24"/>
          <w:szCs w:val="24"/>
          <w:lang w:eastAsia="nl-BE"/>
          <w14:ligatures w14:val="none"/>
        </w:rPr>
        <w:t xml:space="preserve">, zodat ze direct gebruikt kunnen worden en niet omvallen bij de eerste windvlaag. </w:t>
      </w:r>
      <w:r w:rsidRPr="00921411">
        <w:rPr>
          <w:rFonts w:ascii="Segoe UI Emoji" w:eastAsia="Times New Roman" w:hAnsi="Segoe UI Emoji" w:cs="Segoe UI Emoji"/>
          <w:kern w:val="0"/>
          <w:sz w:val="24"/>
          <w:szCs w:val="24"/>
          <w:lang w:eastAsia="nl-BE"/>
          <w14:ligatures w14:val="none"/>
        </w:rPr>
        <w:t>😊</w:t>
      </w:r>
    </w:p>
    <w:p w14:paraId="45263433" w14:textId="77777777" w:rsidR="00140C2A" w:rsidRPr="006A1FE4" w:rsidRDefault="00140C2A">
      <w:pPr>
        <w:rPr>
          <w:rFonts w:ascii="Aptos" w:hAnsi="Aptos"/>
          <w:sz w:val="24"/>
          <w:szCs w:val="24"/>
        </w:rPr>
      </w:pPr>
    </w:p>
    <w:sectPr w:rsidR="00140C2A" w:rsidRPr="006A1F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B8DCB" w14:textId="77777777" w:rsidR="00D5652A" w:rsidRDefault="00D5652A">
      <w:pPr>
        <w:spacing w:after="0" w:line="240" w:lineRule="auto"/>
      </w:pPr>
      <w:r>
        <w:separator/>
      </w:r>
    </w:p>
  </w:endnote>
  <w:endnote w:type="continuationSeparator" w:id="0">
    <w:p w14:paraId="32FDFFBB" w14:textId="77777777" w:rsidR="00D5652A" w:rsidRDefault="00D5652A">
      <w:pPr>
        <w:spacing w:after="0" w:line="240" w:lineRule="auto"/>
      </w:pPr>
      <w:r>
        <w:continuationSeparator/>
      </w:r>
    </w:p>
  </w:endnote>
  <w:endnote w:type="continuationNotice" w:id="1">
    <w:p w14:paraId="57B42FC9" w14:textId="77777777" w:rsidR="00D5652A" w:rsidRDefault="00D565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2865"/>
      <w:gridCol w:w="3175"/>
    </w:tblGrid>
    <w:tr w:rsidR="724139B0" w14:paraId="5A37FF2B" w14:textId="77777777" w:rsidTr="724139B0">
      <w:trPr>
        <w:trHeight w:val="300"/>
      </w:trPr>
      <w:tc>
        <w:tcPr>
          <w:tcW w:w="3020" w:type="dxa"/>
          <w:vAlign w:val="center"/>
        </w:tcPr>
        <w:p w14:paraId="4C7AFCB6" w14:textId="152C83B3" w:rsidR="724139B0" w:rsidRDefault="724139B0" w:rsidP="724139B0">
          <w:pPr>
            <w:pStyle w:val="Koptekst"/>
            <w:ind w:left="-115"/>
            <w:jc w:val="center"/>
          </w:pPr>
        </w:p>
      </w:tc>
      <w:tc>
        <w:tcPr>
          <w:tcW w:w="2865" w:type="dxa"/>
          <w:vAlign w:val="bottom"/>
        </w:tcPr>
        <w:p w14:paraId="7E6ACBB5" w14:textId="10F09785" w:rsidR="724139B0" w:rsidRDefault="724139B0" w:rsidP="724139B0">
          <w:pPr>
            <w:pStyle w:val="Koptekst"/>
            <w:jc w:val="center"/>
            <w:rPr>
              <w:b/>
              <w:bCs/>
              <w:color w:val="00B0F0"/>
            </w:rPr>
          </w:pPr>
          <w:r w:rsidRPr="724139B0">
            <w:rPr>
              <w:b/>
              <w:bCs/>
              <w:color w:val="00B0F0"/>
            </w:rPr>
            <w:t>Campagne</w:t>
          </w:r>
          <w:r>
            <w:br/>
          </w:r>
          <w:r w:rsidRPr="724139B0">
            <w:rPr>
              <w:b/>
              <w:bCs/>
              <w:color w:val="00B0F0"/>
            </w:rPr>
            <w:t>ByeByeGazon’25</w:t>
          </w:r>
        </w:p>
        <w:p w14:paraId="31B86595" w14:textId="63D13AA9" w:rsidR="724139B0" w:rsidRDefault="724139B0" w:rsidP="724139B0">
          <w:pPr>
            <w:pStyle w:val="Koptekst"/>
            <w:jc w:val="center"/>
          </w:pPr>
        </w:p>
      </w:tc>
      <w:tc>
        <w:tcPr>
          <w:tcW w:w="3175" w:type="dxa"/>
          <w:vAlign w:val="bottom"/>
        </w:tcPr>
        <w:p w14:paraId="7C2F4611" w14:textId="759EFB9A" w:rsidR="724139B0" w:rsidRDefault="724139B0" w:rsidP="724139B0">
          <w:pPr>
            <w:pStyle w:val="Koptekst"/>
            <w:ind w:right="-115"/>
            <w:jc w:val="right"/>
          </w:pPr>
          <w:r>
            <w:t xml:space="preserve">     </w:t>
          </w:r>
          <w:r>
            <w:rPr>
              <w:noProof/>
            </w:rPr>
            <w:drawing>
              <wp:inline distT="0" distB="0" distL="0" distR="0" wp14:anchorId="1C8F1E3D" wp14:editId="4D35026D">
                <wp:extent cx="1640658" cy="939409"/>
                <wp:effectExtent l="0" t="0" r="0" b="0"/>
                <wp:docPr id="1329252135" name="Afbeelding 1329252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658" cy="939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</w:p>
      </w:tc>
    </w:tr>
  </w:tbl>
  <w:p w14:paraId="02608BD6" w14:textId="231CF6B3" w:rsidR="724139B0" w:rsidRDefault="724139B0" w:rsidP="724139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EAF82" w14:textId="77777777" w:rsidR="00D5652A" w:rsidRDefault="00D5652A">
      <w:pPr>
        <w:spacing w:after="0" w:line="240" w:lineRule="auto"/>
      </w:pPr>
      <w:r>
        <w:separator/>
      </w:r>
    </w:p>
  </w:footnote>
  <w:footnote w:type="continuationSeparator" w:id="0">
    <w:p w14:paraId="1C82809B" w14:textId="77777777" w:rsidR="00D5652A" w:rsidRDefault="00D5652A">
      <w:pPr>
        <w:spacing w:after="0" w:line="240" w:lineRule="auto"/>
      </w:pPr>
      <w:r>
        <w:continuationSeparator/>
      </w:r>
    </w:p>
  </w:footnote>
  <w:footnote w:type="continuationNotice" w:id="1">
    <w:p w14:paraId="07A74655" w14:textId="77777777" w:rsidR="00D5652A" w:rsidRDefault="00D565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30"/>
      <w:gridCol w:w="4470"/>
      <w:gridCol w:w="435"/>
    </w:tblGrid>
    <w:tr w:rsidR="724139B0" w14:paraId="1D2EBEFC" w14:textId="77777777" w:rsidTr="3D0759C8">
      <w:trPr>
        <w:trHeight w:val="300"/>
      </w:trPr>
      <w:tc>
        <w:tcPr>
          <w:tcW w:w="3930" w:type="dxa"/>
          <w:vAlign w:val="center"/>
        </w:tcPr>
        <w:p w14:paraId="5FBBB3BD" w14:textId="489E9E4F" w:rsidR="724139B0" w:rsidRDefault="724139B0" w:rsidP="724139B0">
          <w:pPr>
            <w:pStyle w:val="Koptekst"/>
            <w:ind w:left="-115"/>
            <w:jc w:val="center"/>
            <w:rPr>
              <w:b/>
              <w:bCs/>
            </w:rPr>
          </w:pPr>
          <w:r w:rsidRPr="724139B0">
            <w:rPr>
              <w:b/>
              <w:bCs/>
            </w:rPr>
            <w:t xml:space="preserve">ByeByeGazon2025 </w:t>
          </w:r>
          <w:r w:rsidR="00CA426F">
            <w:rPr>
              <w:b/>
              <w:bCs/>
            </w:rPr>
            <w:t xml:space="preserve">– Bijenbordjes </w:t>
          </w:r>
        </w:p>
      </w:tc>
      <w:tc>
        <w:tcPr>
          <w:tcW w:w="4470" w:type="dxa"/>
          <w:vAlign w:val="center"/>
        </w:tcPr>
        <w:p w14:paraId="11490AC2" w14:textId="5418EC25" w:rsidR="724139B0" w:rsidRDefault="724139B0" w:rsidP="724139B0">
          <w:pPr>
            <w:pStyle w:val="Koptekst"/>
            <w:jc w:val="right"/>
          </w:pPr>
        </w:p>
      </w:tc>
      <w:tc>
        <w:tcPr>
          <w:tcW w:w="435" w:type="dxa"/>
          <w:vAlign w:val="center"/>
        </w:tcPr>
        <w:p w14:paraId="77D2C638" w14:textId="01BBA98E" w:rsidR="724139B0" w:rsidRDefault="724139B0" w:rsidP="724139B0">
          <w:pPr>
            <w:pStyle w:val="Koptekst"/>
            <w:ind w:right="-115"/>
            <w:jc w:val="center"/>
          </w:pPr>
        </w:p>
      </w:tc>
    </w:tr>
  </w:tbl>
  <w:p w14:paraId="1591EB94" w14:textId="5B28367C" w:rsidR="724139B0" w:rsidRDefault="00CA426F" w:rsidP="724139B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7AB6A0" wp14:editId="30BF143B">
          <wp:simplePos x="0" y="0"/>
          <wp:positionH relativeFrom="margin">
            <wp:align>right</wp:align>
          </wp:positionH>
          <wp:positionV relativeFrom="paragraph">
            <wp:posOffset>-211455</wp:posOffset>
          </wp:positionV>
          <wp:extent cx="871222" cy="1173652"/>
          <wp:effectExtent l="0" t="0" r="5080" b="0"/>
          <wp:wrapNone/>
          <wp:docPr id="397525637" name="Afbeelding 397525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2" cy="1173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7BE3"/>
    <w:multiLevelType w:val="multilevel"/>
    <w:tmpl w:val="E8E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57271"/>
    <w:multiLevelType w:val="multilevel"/>
    <w:tmpl w:val="6B16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3657A"/>
    <w:multiLevelType w:val="hybridMultilevel"/>
    <w:tmpl w:val="ADEA8BF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F435E"/>
    <w:multiLevelType w:val="multilevel"/>
    <w:tmpl w:val="5E86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F10A32"/>
    <w:multiLevelType w:val="multilevel"/>
    <w:tmpl w:val="9058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B0CBA"/>
    <w:multiLevelType w:val="multilevel"/>
    <w:tmpl w:val="E0362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CE52CEB"/>
    <w:multiLevelType w:val="multilevel"/>
    <w:tmpl w:val="B830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A7FB7"/>
    <w:multiLevelType w:val="multilevel"/>
    <w:tmpl w:val="A86E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497DCC"/>
    <w:multiLevelType w:val="multilevel"/>
    <w:tmpl w:val="78E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C2341B"/>
    <w:multiLevelType w:val="hybridMultilevel"/>
    <w:tmpl w:val="9496E3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370AC"/>
    <w:multiLevelType w:val="multilevel"/>
    <w:tmpl w:val="7B80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395DA7"/>
    <w:multiLevelType w:val="hybridMultilevel"/>
    <w:tmpl w:val="F5183F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E13F4"/>
    <w:multiLevelType w:val="hybridMultilevel"/>
    <w:tmpl w:val="CE3202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048330">
    <w:abstractNumId w:val="7"/>
  </w:num>
  <w:num w:numId="2" w16cid:durableId="1537963001">
    <w:abstractNumId w:val="0"/>
  </w:num>
  <w:num w:numId="3" w16cid:durableId="1597639042">
    <w:abstractNumId w:val="6"/>
  </w:num>
  <w:num w:numId="4" w16cid:durableId="163788102">
    <w:abstractNumId w:val="4"/>
  </w:num>
  <w:num w:numId="5" w16cid:durableId="966082536">
    <w:abstractNumId w:val="8"/>
  </w:num>
  <w:num w:numId="6" w16cid:durableId="253561553">
    <w:abstractNumId w:val="10"/>
  </w:num>
  <w:num w:numId="7" w16cid:durableId="16932449">
    <w:abstractNumId w:val="12"/>
  </w:num>
  <w:num w:numId="8" w16cid:durableId="1184977814">
    <w:abstractNumId w:val="11"/>
  </w:num>
  <w:num w:numId="9" w16cid:durableId="52193312">
    <w:abstractNumId w:val="2"/>
  </w:num>
  <w:num w:numId="10" w16cid:durableId="1864584953">
    <w:abstractNumId w:val="9"/>
  </w:num>
  <w:num w:numId="11" w16cid:durableId="331034770">
    <w:abstractNumId w:val="5"/>
  </w:num>
  <w:num w:numId="12" w16cid:durableId="1403913529">
    <w:abstractNumId w:val="3"/>
  </w:num>
  <w:num w:numId="13" w16cid:durableId="87577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E8"/>
    <w:rsid w:val="000314D8"/>
    <w:rsid w:val="00052769"/>
    <w:rsid w:val="000B302E"/>
    <w:rsid w:val="001164FA"/>
    <w:rsid w:val="00135A93"/>
    <w:rsid w:val="00140C2A"/>
    <w:rsid w:val="0016403F"/>
    <w:rsid w:val="0017334C"/>
    <w:rsid w:val="001753E5"/>
    <w:rsid w:val="00177C56"/>
    <w:rsid w:val="001A040A"/>
    <w:rsid w:val="001B1286"/>
    <w:rsid w:val="0021155D"/>
    <w:rsid w:val="00221B52"/>
    <w:rsid w:val="0024261D"/>
    <w:rsid w:val="002438AC"/>
    <w:rsid w:val="002469F4"/>
    <w:rsid w:val="00247938"/>
    <w:rsid w:val="002502B3"/>
    <w:rsid w:val="002513A3"/>
    <w:rsid w:val="00257058"/>
    <w:rsid w:val="00260292"/>
    <w:rsid w:val="00291F9D"/>
    <w:rsid w:val="00294734"/>
    <w:rsid w:val="002A3FCE"/>
    <w:rsid w:val="002A5E64"/>
    <w:rsid w:val="002C16BB"/>
    <w:rsid w:val="002C213E"/>
    <w:rsid w:val="002E2A4B"/>
    <w:rsid w:val="002E3A72"/>
    <w:rsid w:val="0030496B"/>
    <w:rsid w:val="00345F91"/>
    <w:rsid w:val="003525AE"/>
    <w:rsid w:val="003B1C8C"/>
    <w:rsid w:val="003E5C8B"/>
    <w:rsid w:val="00435CB0"/>
    <w:rsid w:val="0044175C"/>
    <w:rsid w:val="004420E2"/>
    <w:rsid w:val="00452867"/>
    <w:rsid w:val="0048320E"/>
    <w:rsid w:val="004E5E96"/>
    <w:rsid w:val="00505AC7"/>
    <w:rsid w:val="00511622"/>
    <w:rsid w:val="00547A71"/>
    <w:rsid w:val="005558EB"/>
    <w:rsid w:val="00572D43"/>
    <w:rsid w:val="0059111E"/>
    <w:rsid w:val="005A473C"/>
    <w:rsid w:val="005F771B"/>
    <w:rsid w:val="00633827"/>
    <w:rsid w:val="006409E8"/>
    <w:rsid w:val="00660307"/>
    <w:rsid w:val="006655B3"/>
    <w:rsid w:val="00680EDC"/>
    <w:rsid w:val="006A1FE4"/>
    <w:rsid w:val="006A2BB2"/>
    <w:rsid w:val="006B7091"/>
    <w:rsid w:val="006E4784"/>
    <w:rsid w:val="007211AF"/>
    <w:rsid w:val="00781D59"/>
    <w:rsid w:val="007A1085"/>
    <w:rsid w:val="007E22E8"/>
    <w:rsid w:val="00860C4A"/>
    <w:rsid w:val="008B6ECF"/>
    <w:rsid w:val="008D4A4F"/>
    <w:rsid w:val="008D5BCF"/>
    <w:rsid w:val="00921411"/>
    <w:rsid w:val="00927250"/>
    <w:rsid w:val="00931A50"/>
    <w:rsid w:val="009414D1"/>
    <w:rsid w:val="00971C38"/>
    <w:rsid w:val="00977E67"/>
    <w:rsid w:val="009A6DD1"/>
    <w:rsid w:val="009B3322"/>
    <w:rsid w:val="009C7D00"/>
    <w:rsid w:val="009F1BB6"/>
    <w:rsid w:val="00A05B5B"/>
    <w:rsid w:val="00A36A60"/>
    <w:rsid w:val="00A569B2"/>
    <w:rsid w:val="00A74DE1"/>
    <w:rsid w:val="00AC015B"/>
    <w:rsid w:val="00AC4143"/>
    <w:rsid w:val="00B00A15"/>
    <w:rsid w:val="00B63B42"/>
    <w:rsid w:val="00B82198"/>
    <w:rsid w:val="00BA06C1"/>
    <w:rsid w:val="00BA4CA0"/>
    <w:rsid w:val="00C006EE"/>
    <w:rsid w:val="00C1002E"/>
    <w:rsid w:val="00C15282"/>
    <w:rsid w:val="00C21A6C"/>
    <w:rsid w:val="00C71C17"/>
    <w:rsid w:val="00CA315F"/>
    <w:rsid w:val="00CA426F"/>
    <w:rsid w:val="00CB527F"/>
    <w:rsid w:val="00CE77F2"/>
    <w:rsid w:val="00CF16AE"/>
    <w:rsid w:val="00D21C05"/>
    <w:rsid w:val="00D3359F"/>
    <w:rsid w:val="00D54059"/>
    <w:rsid w:val="00D55324"/>
    <w:rsid w:val="00D5652A"/>
    <w:rsid w:val="00D77EE1"/>
    <w:rsid w:val="00D955E8"/>
    <w:rsid w:val="00D968A2"/>
    <w:rsid w:val="00DB10A9"/>
    <w:rsid w:val="00DC00FF"/>
    <w:rsid w:val="00DC03E7"/>
    <w:rsid w:val="00DC1884"/>
    <w:rsid w:val="00E45D98"/>
    <w:rsid w:val="00E47297"/>
    <w:rsid w:val="00EB12FE"/>
    <w:rsid w:val="00EB2C60"/>
    <w:rsid w:val="00ED6453"/>
    <w:rsid w:val="00F2750B"/>
    <w:rsid w:val="00F36700"/>
    <w:rsid w:val="00F41F2B"/>
    <w:rsid w:val="00F5431C"/>
    <w:rsid w:val="00F555C6"/>
    <w:rsid w:val="00F60490"/>
    <w:rsid w:val="00F85478"/>
    <w:rsid w:val="00F97BE8"/>
    <w:rsid w:val="00FB3852"/>
    <w:rsid w:val="00FC607E"/>
    <w:rsid w:val="00FF2000"/>
    <w:rsid w:val="03C39013"/>
    <w:rsid w:val="0D2E6E75"/>
    <w:rsid w:val="113E23FC"/>
    <w:rsid w:val="13E1E8C3"/>
    <w:rsid w:val="13EC7E2F"/>
    <w:rsid w:val="173EA1B7"/>
    <w:rsid w:val="1855CED4"/>
    <w:rsid w:val="1C4317D1"/>
    <w:rsid w:val="20928EB3"/>
    <w:rsid w:val="20A4E9E3"/>
    <w:rsid w:val="2462E578"/>
    <w:rsid w:val="24E65A5F"/>
    <w:rsid w:val="3D0759C8"/>
    <w:rsid w:val="4263B890"/>
    <w:rsid w:val="43113CF9"/>
    <w:rsid w:val="445FB4AD"/>
    <w:rsid w:val="46172A9D"/>
    <w:rsid w:val="4893D865"/>
    <w:rsid w:val="541A0452"/>
    <w:rsid w:val="59310115"/>
    <w:rsid w:val="594898F2"/>
    <w:rsid w:val="5B73AFA0"/>
    <w:rsid w:val="60E13E6F"/>
    <w:rsid w:val="660ACF5E"/>
    <w:rsid w:val="6EF0A4CA"/>
    <w:rsid w:val="6FA015C2"/>
    <w:rsid w:val="6FC6C3F6"/>
    <w:rsid w:val="724139B0"/>
    <w:rsid w:val="77AF4735"/>
    <w:rsid w:val="792CF4CA"/>
    <w:rsid w:val="7A5F6988"/>
    <w:rsid w:val="7EC1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5C12"/>
  <w15:chartTrackingRefBased/>
  <w15:docId w15:val="{207BAF95-9BD5-4DA1-B4D7-BAE50594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A15"/>
  </w:style>
  <w:style w:type="paragraph" w:styleId="Kop1">
    <w:name w:val="heading 1"/>
    <w:basedOn w:val="Standaard"/>
    <w:next w:val="Standaard"/>
    <w:link w:val="Kop1Char"/>
    <w:uiPriority w:val="9"/>
    <w:qFormat/>
    <w:rsid w:val="007E2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2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2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2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2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2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2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2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2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2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2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2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22E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22E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22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22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22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22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E2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E2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2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2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E2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E22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E22E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E22E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2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22E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E22E8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11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1164FA"/>
    <w:rPr>
      <w:b/>
      <w:bCs/>
    </w:rPr>
  </w:style>
  <w:style w:type="paragraph" w:styleId="Koptekst">
    <w:name w:val="header"/>
    <w:basedOn w:val="Standaard"/>
    <w:uiPriority w:val="99"/>
    <w:unhideWhenUsed/>
    <w:rsid w:val="724139B0"/>
    <w:pPr>
      <w:tabs>
        <w:tab w:val="center" w:pos="4680"/>
        <w:tab w:val="right" w:pos="9360"/>
      </w:tabs>
      <w:spacing w:after="0" w:line="240" w:lineRule="auto"/>
    </w:pPr>
  </w:style>
  <w:style w:type="paragraph" w:styleId="Voettekst">
    <w:name w:val="footer"/>
    <w:basedOn w:val="Standaard"/>
    <w:uiPriority w:val="99"/>
    <w:unhideWhenUsed/>
    <w:rsid w:val="724139B0"/>
    <w:pPr>
      <w:tabs>
        <w:tab w:val="center" w:pos="4680"/>
        <w:tab w:val="right" w:pos="9360"/>
      </w:tabs>
      <w:spacing w:after="0" w:line="240" w:lineRule="auto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Beeckx</dc:creator>
  <cp:keywords/>
  <dc:description/>
  <cp:lastModifiedBy>Els Beeckx</cp:lastModifiedBy>
  <cp:revision>112</cp:revision>
  <dcterms:created xsi:type="dcterms:W3CDTF">2025-02-20T14:37:00Z</dcterms:created>
  <dcterms:modified xsi:type="dcterms:W3CDTF">2025-02-25T11:13:00Z</dcterms:modified>
</cp:coreProperties>
</file>